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4B7" w:rsidRDefault="006614B7" w:rsidP="006614B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#119Ad-Hoc</w:t>
      </w:r>
      <w:r>
        <w:rPr>
          <w:rFonts w:ascii="Arial" w:hAnsi="Arial" w:cs="Arial"/>
          <w:b/>
          <w:sz w:val="24"/>
        </w:rPr>
        <w:tab/>
      </w:r>
      <w:r w:rsidR="00960697">
        <w:rPr>
          <w:rFonts w:ascii="Arial" w:hAnsi="Arial" w:cs="Arial"/>
          <w:b/>
          <w:sz w:val="24"/>
        </w:rPr>
        <w:t xml:space="preserve">    </w:t>
      </w:r>
      <w:r>
        <w:rPr>
          <w:rFonts w:ascii="Arial" w:hAnsi="Arial" w:cs="Arial"/>
          <w:b/>
          <w:sz w:val="24"/>
        </w:rPr>
        <w:t>S5-184301</w:t>
      </w:r>
    </w:p>
    <w:p w:rsidR="006614B7" w:rsidRDefault="006614B7" w:rsidP="006614B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26-28 June 2018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Stockholm (Sweden)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S5A-18xabc</w:t>
      </w:r>
    </w:p>
    <w:tbl>
      <w:tblPr>
        <w:tblW w:w="9781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686"/>
        <w:gridCol w:w="6095"/>
      </w:tblGrid>
      <w:tr w:rsidR="006614B7" w:rsidRPr="001840DE" w:rsidTr="00CD1773"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</w:tcPr>
          <w:p w:rsidR="006614B7" w:rsidRPr="001840DE" w:rsidRDefault="006614B7" w:rsidP="00CD1773">
            <w:pPr>
              <w:pStyle w:val="TAL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840DE">
              <w:rPr>
                <w:b/>
                <w:bCs/>
                <w:noProof/>
                <w:sz w:val="24"/>
                <w:szCs w:val="24"/>
              </w:rPr>
              <w:t xml:space="preserve">Title: </w:t>
            </w:r>
          </w:p>
        </w:tc>
        <w:tc>
          <w:tcPr>
            <w:tcW w:w="609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:rsidR="006614B7" w:rsidRPr="001840DE" w:rsidRDefault="006614B7" w:rsidP="00CD1773">
            <w:pPr>
              <w:pStyle w:val="TAL"/>
              <w:rPr>
                <w:b/>
                <w:bCs/>
                <w:noProof/>
                <w:sz w:val="24"/>
                <w:szCs w:val="24"/>
              </w:rPr>
            </w:pPr>
            <w:r w:rsidRPr="001840DE">
              <w:rPr>
                <w:rFonts w:cs="Arial"/>
                <w:b/>
                <w:sz w:val="24"/>
                <w:lang w:val="en-US"/>
              </w:rPr>
              <w:t xml:space="preserve">CH </w:t>
            </w:r>
            <w:r w:rsidRPr="00C952E6">
              <w:rPr>
                <w:rFonts w:cs="Arial"/>
                <w:b/>
                <w:sz w:val="24"/>
                <w:lang w:val="en-US"/>
              </w:rPr>
              <w:t>executive report</w:t>
            </w:r>
          </w:p>
        </w:tc>
      </w:tr>
      <w:tr w:rsidR="006614B7" w:rsidRPr="001840DE" w:rsidTr="00CD1773">
        <w:tc>
          <w:tcPr>
            <w:tcW w:w="3686" w:type="dxa"/>
            <w:tcBorders>
              <w:left w:val="single" w:sz="4" w:space="0" w:color="auto"/>
            </w:tcBorders>
          </w:tcPr>
          <w:p w:rsidR="006614B7" w:rsidRPr="001840DE" w:rsidRDefault="006614B7" w:rsidP="00CD1773">
            <w:pPr>
              <w:pStyle w:val="TAL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840DE">
              <w:rPr>
                <w:b/>
                <w:bCs/>
                <w:noProof/>
                <w:sz w:val="24"/>
                <w:szCs w:val="24"/>
              </w:rPr>
              <w:t xml:space="preserve">Source: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shd w:val="clear" w:color="auto" w:fill="FFFF99"/>
          </w:tcPr>
          <w:p w:rsidR="006614B7" w:rsidRPr="001840DE" w:rsidRDefault="006614B7" w:rsidP="00CD1773">
            <w:pPr>
              <w:pStyle w:val="TAL"/>
              <w:rPr>
                <w:b/>
                <w:bCs/>
                <w:noProof/>
                <w:sz w:val="24"/>
                <w:szCs w:val="24"/>
                <w:lang w:val="en-US"/>
              </w:rPr>
            </w:pPr>
            <w:r w:rsidRPr="001840DE">
              <w:rPr>
                <w:rFonts w:cs="Arial"/>
                <w:b/>
                <w:sz w:val="24"/>
                <w:lang w:val="en-US"/>
              </w:rPr>
              <w:t>SWG-Charging chair (</w:t>
            </w:r>
            <w:hyperlink r:id="rId6" w:history="1">
              <w:r w:rsidRPr="001840DE">
                <w:rPr>
                  <w:rStyle w:val="Hyperlink"/>
                  <w:rFonts w:cs="Arial"/>
                  <w:b/>
                  <w:sz w:val="24"/>
                  <w:szCs w:val="24"/>
                  <w:lang w:val="en-US"/>
                </w:rPr>
                <w:t>maryse.gardella@nokia.com</w:t>
              </w:r>
            </w:hyperlink>
            <w:r w:rsidRPr="001840DE">
              <w:rPr>
                <w:rFonts w:cs="Arial"/>
                <w:b/>
                <w:sz w:val="24"/>
                <w:lang w:val="en-US"/>
              </w:rPr>
              <w:t xml:space="preserve">) </w:t>
            </w:r>
          </w:p>
        </w:tc>
      </w:tr>
      <w:tr w:rsidR="006614B7" w:rsidRPr="001840DE" w:rsidTr="00CD1773">
        <w:tc>
          <w:tcPr>
            <w:tcW w:w="3686" w:type="dxa"/>
            <w:tcBorders>
              <w:left w:val="single" w:sz="4" w:space="0" w:color="auto"/>
            </w:tcBorders>
          </w:tcPr>
          <w:p w:rsidR="006614B7" w:rsidRPr="001840DE" w:rsidRDefault="006614B7" w:rsidP="00CD1773">
            <w:pPr>
              <w:pStyle w:val="TAL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840DE">
              <w:rPr>
                <w:b/>
                <w:bCs/>
                <w:noProof/>
                <w:sz w:val="24"/>
                <w:szCs w:val="24"/>
              </w:rPr>
              <w:t>Agenda Item: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shd w:val="clear" w:color="auto" w:fill="FFFF99"/>
          </w:tcPr>
          <w:p w:rsidR="006614B7" w:rsidRPr="001840DE" w:rsidRDefault="006614B7" w:rsidP="00CD1773">
            <w:pPr>
              <w:pStyle w:val="TAL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6614B7" w:rsidRPr="001840DE" w:rsidTr="00CD1773">
        <w:tc>
          <w:tcPr>
            <w:tcW w:w="3686" w:type="dxa"/>
            <w:tcBorders>
              <w:left w:val="single" w:sz="4" w:space="0" w:color="auto"/>
            </w:tcBorders>
          </w:tcPr>
          <w:p w:rsidR="006614B7" w:rsidRPr="001840DE" w:rsidRDefault="006614B7" w:rsidP="00CD1773">
            <w:pPr>
              <w:pStyle w:val="TAL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840DE">
              <w:rPr>
                <w:b/>
                <w:bCs/>
                <w:noProof/>
                <w:sz w:val="24"/>
                <w:szCs w:val="24"/>
              </w:rPr>
              <w:t>Date: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shd w:val="clear" w:color="auto" w:fill="FFFF99"/>
          </w:tcPr>
          <w:p w:rsidR="006614B7" w:rsidRPr="001840DE" w:rsidRDefault="006614B7" w:rsidP="00CD1773">
            <w:pPr>
              <w:pStyle w:val="TAL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29</w:t>
            </w:r>
            <w:r w:rsidRPr="001840DE">
              <w:rPr>
                <w:b/>
                <w:bCs/>
                <w:noProof/>
                <w:sz w:val="24"/>
                <w:szCs w:val="24"/>
              </w:rPr>
              <w:t>/0</w:t>
            </w:r>
            <w:r>
              <w:rPr>
                <w:b/>
                <w:bCs/>
                <w:noProof/>
                <w:sz w:val="24"/>
                <w:szCs w:val="24"/>
              </w:rPr>
              <w:t>6</w:t>
            </w:r>
            <w:r w:rsidRPr="001840DE">
              <w:rPr>
                <w:b/>
                <w:bCs/>
                <w:noProof/>
                <w:sz w:val="24"/>
                <w:szCs w:val="24"/>
              </w:rPr>
              <w:t>/2018</w:t>
            </w:r>
          </w:p>
        </w:tc>
      </w:tr>
      <w:tr w:rsidR="006614B7" w:rsidRPr="001840DE" w:rsidTr="00CD1773">
        <w:trPr>
          <w:cantSplit/>
        </w:trPr>
        <w:tc>
          <w:tcPr>
            <w:tcW w:w="3686" w:type="dxa"/>
            <w:tcBorders>
              <w:left w:val="single" w:sz="4" w:space="0" w:color="auto"/>
            </w:tcBorders>
          </w:tcPr>
          <w:p w:rsidR="006614B7" w:rsidRPr="001840DE" w:rsidRDefault="006614B7" w:rsidP="00CD1773">
            <w:pPr>
              <w:pStyle w:val="TAL"/>
              <w:jc w:val="right"/>
              <w:rPr>
                <w:b/>
                <w:bCs/>
                <w:noProof/>
                <w:color w:val="FFFFFF"/>
                <w:sz w:val="24"/>
                <w:szCs w:val="24"/>
              </w:rPr>
            </w:pPr>
            <w:r w:rsidRPr="001840DE">
              <w:rPr>
                <w:b/>
                <w:bCs/>
                <w:noProof/>
                <w:color w:val="FFFFFF"/>
                <w:sz w:val="24"/>
                <w:szCs w:val="24"/>
              </w:rPr>
              <w:t>CR Category: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shd w:val="clear" w:color="auto" w:fill="FFFFFF"/>
          </w:tcPr>
          <w:p w:rsidR="006614B7" w:rsidRPr="001840DE" w:rsidRDefault="006614B7" w:rsidP="00CD1773">
            <w:pPr>
              <w:pStyle w:val="TAL"/>
              <w:rPr>
                <w:b/>
                <w:bCs/>
                <w:noProof/>
                <w:color w:val="FFFFFF"/>
                <w:sz w:val="24"/>
                <w:szCs w:val="24"/>
              </w:rPr>
            </w:pPr>
            <w:r w:rsidRPr="001840DE">
              <w:rPr>
                <w:b/>
                <w:bCs/>
                <w:noProof/>
                <w:color w:val="FFFFFF"/>
                <w:sz w:val="24"/>
                <w:szCs w:val="24"/>
              </w:rPr>
              <w:t>A</w:t>
            </w:r>
          </w:p>
        </w:tc>
      </w:tr>
      <w:tr w:rsidR="006614B7" w:rsidRPr="001840DE" w:rsidTr="00CD1773">
        <w:trPr>
          <w:cantSplit/>
        </w:trPr>
        <w:tc>
          <w:tcPr>
            <w:tcW w:w="3686" w:type="dxa"/>
            <w:tcBorders>
              <w:left w:val="single" w:sz="4" w:space="0" w:color="auto"/>
            </w:tcBorders>
          </w:tcPr>
          <w:p w:rsidR="006614B7" w:rsidRPr="001840DE" w:rsidRDefault="006614B7" w:rsidP="00CD1773">
            <w:pPr>
              <w:pStyle w:val="TAL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840DE">
              <w:rPr>
                <w:b/>
                <w:bCs/>
                <w:noProof/>
                <w:sz w:val="24"/>
                <w:szCs w:val="24"/>
              </w:rPr>
              <w:t xml:space="preserve">Release: </w:t>
            </w:r>
          </w:p>
        </w:tc>
        <w:tc>
          <w:tcPr>
            <w:tcW w:w="6095" w:type="dxa"/>
            <w:tcBorders>
              <w:right w:val="single" w:sz="4" w:space="0" w:color="auto"/>
            </w:tcBorders>
            <w:shd w:val="clear" w:color="auto" w:fill="FFFF99"/>
          </w:tcPr>
          <w:p w:rsidR="006614B7" w:rsidRPr="001840DE" w:rsidRDefault="006614B7" w:rsidP="00CD1773">
            <w:pPr>
              <w:pStyle w:val="TAL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Rel-15</w:t>
            </w:r>
          </w:p>
        </w:tc>
      </w:tr>
    </w:tbl>
    <w:p w:rsidR="006614B7" w:rsidRDefault="006614B7" w:rsidP="006614B7">
      <w:pPr>
        <w:rPr>
          <w:noProof/>
        </w:rPr>
      </w:pPr>
    </w:p>
    <w:p w:rsidR="006614B7" w:rsidRPr="00FE4DB8" w:rsidRDefault="006614B7" w:rsidP="006614B7">
      <w:pPr>
        <w:rPr>
          <w:b/>
          <w:sz w:val="28"/>
          <w:szCs w:val="28"/>
          <w:u w:val="single"/>
        </w:rPr>
      </w:pPr>
      <w:r w:rsidRPr="00FE4DB8">
        <w:rPr>
          <w:b/>
          <w:sz w:val="28"/>
          <w:szCs w:val="28"/>
          <w:u w:val="single"/>
        </w:rPr>
        <w:t>Agenda</w:t>
      </w:r>
    </w:p>
    <w:p w:rsidR="006614B7" w:rsidRPr="004E7FEC" w:rsidRDefault="006614B7" w:rsidP="006614B7">
      <w:pPr>
        <w:ind w:left="1552" w:hanging="700"/>
        <w:rPr>
          <w:b/>
          <w:bCs/>
        </w:rPr>
      </w:pPr>
      <w:r>
        <w:rPr>
          <w:b/>
          <w:bCs/>
        </w:rPr>
        <w:t>5</w:t>
      </w:r>
      <w:r w:rsidRPr="004E7FEC">
        <w:rPr>
          <w:b/>
          <w:bCs/>
        </w:rPr>
        <w:tab/>
        <w:t xml:space="preserve">Charging </w:t>
      </w:r>
    </w:p>
    <w:p w:rsidR="006614B7" w:rsidRPr="004E7FEC" w:rsidRDefault="006614B7" w:rsidP="006614B7">
      <w:pPr>
        <w:ind w:left="1552" w:hanging="700"/>
        <w:rPr>
          <w:b/>
          <w:bCs/>
        </w:rPr>
      </w:pPr>
      <w:r>
        <w:rPr>
          <w:b/>
          <w:bCs/>
        </w:rPr>
        <w:t>5</w:t>
      </w:r>
      <w:r w:rsidRPr="004E7FEC">
        <w:rPr>
          <w:b/>
          <w:bCs/>
        </w:rPr>
        <w:t>.1</w:t>
      </w:r>
      <w:r w:rsidRPr="004E7FEC">
        <w:rPr>
          <w:b/>
          <w:bCs/>
        </w:rPr>
        <w:tab/>
        <w:t>Charging Plenary</w:t>
      </w:r>
    </w:p>
    <w:p w:rsidR="006614B7" w:rsidRPr="004E7FEC" w:rsidRDefault="006614B7" w:rsidP="006614B7">
      <w:pPr>
        <w:ind w:left="1552" w:hanging="700"/>
        <w:rPr>
          <w:b/>
          <w:bCs/>
        </w:rPr>
      </w:pPr>
      <w:r>
        <w:rPr>
          <w:b/>
          <w:bCs/>
        </w:rPr>
        <w:t>5.2</w:t>
      </w:r>
      <w:r w:rsidRPr="004E7FEC">
        <w:rPr>
          <w:b/>
          <w:bCs/>
        </w:rPr>
        <w:tab/>
        <w:t>Rel-15 Charging</w:t>
      </w:r>
    </w:p>
    <w:p w:rsidR="006614B7" w:rsidRDefault="006614B7" w:rsidP="006614B7">
      <w:pPr>
        <w:ind w:left="1836" w:hanging="700"/>
        <w:rPr>
          <w:b/>
          <w:bCs/>
        </w:rPr>
      </w:pPr>
      <w:r>
        <w:rPr>
          <w:b/>
          <w:bCs/>
        </w:rPr>
        <w:t>5.2</w:t>
      </w:r>
      <w:r w:rsidRPr="004E7FEC">
        <w:rPr>
          <w:b/>
          <w:bCs/>
        </w:rPr>
        <w:t>.1</w:t>
      </w:r>
      <w:r>
        <w:rPr>
          <w:b/>
          <w:bCs/>
        </w:rPr>
        <w:tab/>
      </w:r>
      <w:r w:rsidRPr="006144EB">
        <w:rPr>
          <w:b/>
          <w:bCs/>
        </w:rPr>
        <w:t xml:space="preserve">Data Charging in 5G System Architecture Phase 1 </w:t>
      </w:r>
      <w:r>
        <w:rPr>
          <w:b/>
          <w:bCs/>
        </w:rPr>
        <w:t xml:space="preserve">(UID_ </w:t>
      </w:r>
      <w:r w:rsidRPr="006144EB">
        <w:rPr>
          <w:b/>
          <w:bCs/>
        </w:rPr>
        <w:t>780035</w:t>
      </w:r>
      <w:r>
        <w:rPr>
          <w:b/>
          <w:bCs/>
        </w:rPr>
        <w:t>,</w:t>
      </w:r>
      <w:r w:rsidRPr="005323C4">
        <w:rPr>
          <w:b/>
          <w:bCs/>
        </w:rPr>
        <w:t xml:space="preserve"> </w:t>
      </w:r>
      <w:r w:rsidRPr="006144EB">
        <w:rPr>
          <w:b/>
          <w:bCs/>
        </w:rPr>
        <w:t>5GS_Ph1-DCH</w:t>
      </w:r>
      <w:r>
        <w:rPr>
          <w:b/>
          <w:bCs/>
        </w:rPr>
        <w:t>)</w:t>
      </w:r>
    </w:p>
    <w:p w:rsidR="006614B7" w:rsidRPr="004E7FEC" w:rsidRDefault="006614B7" w:rsidP="006614B7">
      <w:pPr>
        <w:ind w:left="1836" w:hanging="700"/>
        <w:rPr>
          <w:b/>
          <w:bCs/>
        </w:rPr>
      </w:pPr>
      <w:r>
        <w:rPr>
          <w:b/>
          <w:bCs/>
        </w:rPr>
        <w:t>5.2</w:t>
      </w:r>
      <w:r w:rsidRPr="004E7FEC">
        <w:rPr>
          <w:b/>
          <w:bCs/>
        </w:rPr>
        <w:t>.2</w:t>
      </w:r>
      <w:r w:rsidRPr="004E7FEC">
        <w:rPr>
          <w:b/>
          <w:bCs/>
        </w:rPr>
        <w:tab/>
      </w:r>
      <w:r w:rsidRPr="006144EB">
        <w:rPr>
          <w:b/>
          <w:bCs/>
        </w:rPr>
        <w:t xml:space="preserve">Service Based Interface for 5G Charging </w:t>
      </w:r>
      <w:r>
        <w:rPr>
          <w:b/>
          <w:bCs/>
        </w:rPr>
        <w:t xml:space="preserve">(UID_ </w:t>
      </w:r>
      <w:r w:rsidRPr="006144EB">
        <w:rPr>
          <w:b/>
          <w:bCs/>
        </w:rPr>
        <w:t>780034</w:t>
      </w:r>
      <w:r>
        <w:rPr>
          <w:b/>
          <w:bCs/>
        </w:rPr>
        <w:t xml:space="preserve">, </w:t>
      </w:r>
      <w:bookmarkStart w:id="0" w:name="_Hlk517906214"/>
      <w:r w:rsidRPr="006144EB">
        <w:rPr>
          <w:b/>
          <w:bCs/>
        </w:rPr>
        <w:t>5GS_Ph1-SBI_CH</w:t>
      </w:r>
      <w:bookmarkEnd w:id="0"/>
      <w:r>
        <w:rPr>
          <w:b/>
          <w:bCs/>
        </w:rPr>
        <w:t>)</w:t>
      </w:r>
    </w:p>
    <w:p w:rsidR="006614B7" w:rsidRDefault="006614B7" w:rsidP="006614B7">
      <w:pPr>
        <w:pStyle w:val="Heading1"/>
      </w:pPr>
      <w:bookmarkStart w:id="1" w:name="_Toc515451992"/>
      <w:r>
        <w:t>List of approved/endorsed documents</w:t>
      </w:r>
      <w:bookmarkEnd w:id="1"/>
    </w:p>
    <w:p w:rsidR="004130EA" w:rsidRDefault="004130EA" w:rsidP="004130EA"/>
    <w:tbl>
      <w:tblPr>
        <w:tblW w:w="8940" w:type="dxa"/>
        <w:tblInd w:w="113" w:type="dxa"/>
        <w:tblLook w:val="04A0" w:firstRow="1" w:lastRow="0" w:firstColumn="1" w:lastColumn="0" w:noHBand="0" w:noVBand="1"/>
      </w:tblPr>
      <w:tblGrid>
        <w:gridCol w:w="877"/>
        <w:gridCol w:w="1119"/>
        <w:gridCol w:w="4259"/>
        <w:gridCol w:w="1408"/>
        <w:gridCol w:w="1277"/>
      </w:tblGrid>
      <w:tr w:rsidR="004130EA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</w:tcPr>
          <w:p w:rsidR="004130EA" w:rsidRPr="00C952E6" w:rsidRDefault="004130EA" w:rsidP="00CD177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/>
              </w:rPr>
              <w:t>Agenda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:rsidR="004130EA" w:rsidRPr="00C952E6" w:rsidRDefault="004130EA" w:rsidP="00CD177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C952E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/>
              </w:rPr>
              <w:t>TDoc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:rsidR="004130EA" w:rsidRPr="00C952E6" w:rsidRDefault="004130EA" w:rsidP="00CD177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C952E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/>
              </w:rPr>
              <w:t>Title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:rsidR="004130EA" w:rsidRPr="00C952E6" w:rsidRDefault="004130EA" w:rsidP="00CD177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C952E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/>
              </w:rPr>
              <w:t>Source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</w:tcPr>
          <w:p w:rsidR="004130EA" w:rsidRPr="00C952E6" w:rsidRDefault="004130EA" w:rsidP="00CD177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en-US"/>
              </w:rPr>
              <w:t>Decision</w:t>
            </w:r>
          </w:p>
        </w:tc>
      </w:tr>
      <w:tr w:rsidR="00960697" w:rsidRPr="00172538" w:rsidTr="00357D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8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60697" w:rsidRPr="001840DE" w:rsidRDefault="00960697" w:rsidP="000F582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Approved LSs</w:t>
            </w:r>
          </w:p>
        </w:tc>
      </w:tr>
      <w:tr w:rsidR="00960697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S5-184204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LS to SA2 Introduction of a new charging method for PCC Rule.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960697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S5-184290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LS to SA2 Use of NRF framework by CHF for information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960697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S5-184298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LS to CT4 on template availability in TS 29.501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0697" w:rsidRDefault="00960697" w:rsidP="000F582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960697" w:rsidRPr="00172538" w:rsidTr="00357D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8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60697" w:rsidRPr="001840DE" w:rsidRDefault="00960697" w:rsidP="000F582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Approved pCRs TS 32.255</w:t>
            </w:r>
          </w:p>
        </w:tc>
      </w:tr>
      <w:tr w:rsidR="008E0A40" w:rsidRPr="00BF7931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357D27" w:rsidP="008E0A40">
            <w:pPr>
              <w:rPr>
                <w:rFonts w:ascii="Calibri" w:hAnsi="Calibri"/>
                <w:color w:val="0563C1"/>
                <w:sz w:val="22"/>
                <w:szCs w:val="22"/>
                <w:u w:val="single"/>
              </w:rPr>
            </w:pPr>
            <w:hyperlink r:id="rId7" w:history="1">
              <w:r w:rsidR="008E0A40">
                <w:rPr>
                  <w:rStyle w:val="Hyperlink"/>
                  <w:rFonts w:ascii="Calibri" w:hAnsi="Calibri"/>
                  <w:sz w:val="22"/>
                  <w:szCs w:val="22"/>
                </w:rPr>
                <w:t>S5-184017</w:t>
              </w:r>
            </w:hyperlink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pCR 32.255 Update the category of charging information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China Mobile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357D27" w:rsidP="008E0A40">
            <w:pPr>
              <w:rPr>
                <w:rFonts w:ascii="Calibri" w:hAnsi="Calibri"/>
                <w:color w:val="0563C1"/>
                <w:sz w:val="22"/>
                <w:szCs w:val="22"/>
                <w:u w:val="single"/>
              </w:rPr>
            </w:pPr>
            <w:hyperlink r:id="rId8" w:history="1">
              <w:r w:rsidR="008E0A40">
                <w:rPr>
                  <w:rStyle w:val="Hyperlink"/>
                  <w:rFonts w:ascii="Calibri" w:hAnsi="Calibri"/>
                  <w:sz w:val="22"/>
                  <w:szCs w:val="22"/>
                </w:rPr>
                <w:t>S5-184031</w:t>
              </w:r>
            </w:hyperlink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Proposal on the Chargeable Events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357D27" w:rsidP="008E0A40">
            <w:pPr>
              <w:rPr>
                <w:rFonts w:ascii="Calibri" w:hAnsi="Calibri"/>
                <w:color w:val="0563C1"/>
                <w:sz w:val="22"/>
                <w:szCs w:val="22"/>
                <w:u w:val="single"/>
              </w:rPr>
            </w:pPr>
            <w:hyperlink r:id="rId9" w:history="1">
              <w:r w:rsidR="008E0A40">
                <w:rPr>
                  <w:rStyle w:val="Hyperlink"/>
                  <w:rFonts w:ascii="Calibri" w:hAnsi="Calibri"/>
                  <w:sz w:val="22"/>
                  <w:szCs w:val="22"/>
                </w:rPr>
                <w:t>S5-184124</w:t>
              </w:r>
            </w:hyperlink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TS 32.255 Edithelp Clean-up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S5-184198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Proposal on the Triggers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S5-184199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Proposal on the Trigger Configuration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Ltd., 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S5-184200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TS 32.255 Update Triggers description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S5-184201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Change to table format for trigger conditions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Ericsson, Huawei Technologies Co. Ltd., 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S5-184202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Proposal on PCC Rules for Converged Charging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S5-184205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Proposal on the Message Content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Ltd., 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S5-184206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Proposal for the Charging Session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S5-184208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Proposal on requirement clarifications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S5-184209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Correction on the message flow for PDU Session establishment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Ltd., 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S5-184210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Proposal on the Roaming Requirement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S5-184211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Roaming handling clarification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S5-184213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New flow for PDU session modification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S5-184214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TS 32.255 Introduce non-3GPP access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S5-184215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TS 32.255 Update CDR generation description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S5-184216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TS 32.255 Introduce Charging characteristics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S5-184217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TS 32.255 Update CDR description for usage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S5-184218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32.255 Addition of rating output in CDR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960697" w:rsidRPr="00172538" w:rsidTr="00357D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8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60697" w:rsidRPr="001840DE" w:rsidRDefault="00960697" w:rsidP="000F582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Endorsed draftCRs TS 32.290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S5-184222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Proposal on CTF in 5G Charging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S5-184225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Proposal on Charging Service Operation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S5-184203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ConvergedCharging service definition update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Openet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S5-184207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Charging Session definition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S5-184212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Introduce container concept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S5-184219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Correction on the Converged Charging Scenarios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S5-184220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TS 32.290 Update combined scenarios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S5-184221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Update of description of flows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S5-184223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Proposal on the Requirement for Converged Charging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S5-184224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Adding flow for Notify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S5-184226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Rel-15 draftCR 32.290 Update of service description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S5-184227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Proposal on Nchf_ConvergedCharging_Notify service operation.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S5-184228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Proposal on Message Content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S5-184288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TS 32.290 Update Message Content for usage reporting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S5-184289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draftCR 32.290 Adding deferred used quota in message content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Endorsed</w:t>
            </w:r>
          </w:p>
        </w:tc>
      </w:tr>
      <w:tr w:rsidR="00960697" w:rsidRPr="00172538" w:rsidTr="00357D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8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60697" w:rsidRPr="001840DE" w:rsidRDefault="00960697" w:rsidP="000F5820">
            <w:pPr>
              <w:widowControl w:val="0"/>
              <w:jc w:val="center"/>
              <w:rPr>
                <w:b/>
              </w:rPr>
            </w:pPr>
            <w:bookmarkStart w:id="2" w:name="_GoBack"/>
            <w:bookmarkEnd w:id="2"/>
            <w:r>
              <w:rPr>
                <w:b/>
              </w:rPr>
              <w:t>Approved pCRs TS 32.291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357D27" w:rsidP="008E0A40">
            <w:pPr>
              <w:rPr>
                <w:rFonts w:ascii="Calibri" w:hAnsi="Calibri"/>
                <w:color w:val="0563C1"/>
                <w:sz w:val="22"/>
                <w:szCs w:val="22"/>
                <w:u w:val="single"/>
              </w:rPr>
            </w:pPr>
            <w:hyperlink r:id="rId10" w:history="1">
              <w:r w:rsidR="008E0A40">
                <w:rPr>
                  <w:rStyle w:val="Hyperlink"/>
                  <w:rFonts w:ascii="Calibri" w:hAnsi="Calibri"/>
                  <w:sz w:val="22"/>
                  <w:szCs w:val="22"/>
                </w:rPr>
                <w:t>S5-184016</w:t>
              </w:r>
            </w:hyperlink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pCR 32.291 Update the category of charging attributes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China Mobile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357D27" w:rsidP="008E0A40">
            <w:pPr>
              <w:rPr>
                <w:rFonts w:ascii="Calibri" w:hAnsi="Calibri"/>
                <w:color w:val="0563C1"/>
                <w:sz w:val="22"/>
                <w:szCs w:val="22"/>
                <w:u w:val="single"/>
              </w:rPr>
            </w:pPr>
            <w:hyperlink r:id="rId11" w:history="1">
              <w:r w:rsidR="008E0A40">
                <w:rPr>
                  <w:rStyle w:val="Hyperlink"/>
                  <w:rFonts w:ascii="Calibri" w:hAnsi="Calibri"/>
                  <w:sz w:val="22"/>
                  <w:szCs w:val="22"/>
                </w:rPr>
                <w:t>S5-184126</w:t>
              </w:r>
            </w:hyperlink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TS 32.291 Use of Feature negotiation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357D27" w:rsidP="008E0A40">
            <w:pPr>
              <w:rPr>
                <w:rFonts w:ascii="Calibri" w:hAnsi="Calibri"/>
                <w:color w:val="0563C1"/>
                <w:sz w:val="22"/>
                <w:szCs w:val="22"/>
                <w:u w:val="single"/>
              </w:rPr>
            </w:pPr>
            <w:hyperlink r:id="rId12" w:history="1">
              <w:r w:rsidR="008E0A40">
                <w:rPr>
                  <w:rStyle w:val="Hyperlink"/>
                  <w:rFonts w:ascii="Calibri" w:hAnsi="Calibri"/>
                  <w:sz w:val="22"/>
                  <w:szCs w:val="22"/>
                </w:rPr>
                <w:t>S5-184139</w:t>
              </w:r>
            </w:hyperlink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TS 32.291 Introduce OpenAPI Annex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Nokia, Nokia Shanghai Bell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357D27" w:rsidP="008E0A40">
            <w:pPr>
              <w:rPr>
                <w:rFonts w:ascii="Calibri" w:hAnsi="Calibri"/>
                <w:color w:val="0563C1"/>
                <w:sz w:val="22"/>
                <w:szCs w:val="22"/>
                <w:u w:val="single"/>
              </w:rPr>
            </w:pPr>
            <w:hyperlink r:id="rId13" w:history="1">
              <w:r w:rsidR="008E0A40">
                <w:rPr>
                  <w:rStyle w:val="Hyperlink"/>
                  <w:rFonts w:ascii="Calibri" w:hAnsi="Calibri"/>
                  <w:sz w:val="22"/>
                  <w:szCs w:val="22"/>
                </w:rPr>
                <w:t>S5-184152</w:t>
              </w:r>
            </w:hyperlink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32.291 Addition to Usage of HTTP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S5-184291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32.291 Proposal on Nchf_ ConvergedCharging Service APIs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S5-184292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32.291 Proposal on Service Definition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S5-184293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32.291 Update of Service Definition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8E0A40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S5-184294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Rel-15 pCR 32.291 Proposal on Message Flow of the Service Operation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Huawei Technologies Co. Ltd.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A40" w:rsidRDefault="008E0A40" w:rsidP="008E0A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  <w:tr w:rsidR="00357D27" w:rsidRPr="00C952E6" w:rsidTr="00357D27">
        <w:trPr>
          <w:trHeight w:val="90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D27" w:rsidRPr="00357D27" w:rsidRDefault="00357D27" w:rsidP="007F0F5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D27" w:rsidRPr="00357D27" w:rsidRDefault="00357D27" w:rsidP="007F0F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7D27">
              <w:rPr>
                <w:rFonts w:ascii="Arial" w:hAnsi="Arial" w:cs="Arial"/>
                <w:color w:val="000000"/>
                <w:sz w:val="18"/>
                <w:szCs w:val="18"/>
              </w:rPr>
              <w:t>S5-184295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D27" w:rsidRPr="00357D27" w:rsidRDefault="00357D27" w:rsidP="007F0F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7D27">
              <w:rPr>
                <w:rFonts w:ascii="Arial" w:hAnsi="Arial" w:cs="Arial"/>
                <w:color w:val="000000"/>
                <w:sz w:val="18"/>
                <w:szCs w:val="18"/>
              </w:rPr>
              <w:t>Rel-15 pCR 32.291 Service API Introduction proposal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D27" w:rsidRPr="00357D27" w:rsidRDefault="00357D27" w:rsidP="007F0F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7D27">
              <w:rPr>
                <w:rFonts w:ascii="Arial" w:hAnsi="Arial" w:cs="Arial"/>
                <w:color w:val="000000"/>
                <w:sz w:val="18"/>
                <w:szCs w:val="18"/>
              </w:rPr>
              <w:t>Ericsson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D27" w:rsidRPr="00357D27" w:rsidRDefault="00357D27" w:rsidP="007F0F5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7D27">
              <w:rPr>
                <w:rFonts w:ascii="Arial" w:hAnsi="Arial" w:cs="Arial"/>
                <w:color w:val="000000"/>
                <w:sz w:val="18"/>
                <w:szCs w:val="18"/>
              </w:rPr>
              <w:t>Approved</w:t>
            </w:r>
          </w:p>
        </w:tc>
      </w:tr>
    </w:tbl>
    <w:p w:rsidR="008E62F9" w:rsidRDefault="008E62F9" w:rsidP="00357D27"/>
    <w:sectPr w:rsidR="008E62F9" w:rsidSect="006614B7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48EC" w:rsidRDefault="006048EC" w:rsidP="006614B7">
      <w:pPr>
        <w:spacing w:after="0"/>
      </w:pPr>
      <w:r>
        <w:separator/>
      </w:r>
    </w:p>
  </w:endnote>
  <w:endnote w:type="continuationSeparator" w:id="0">
    <w:p w:rsidR="006048EC" w:rsidRDefault="006048EC" w:rsidP="006614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48EC" w:rsidRDefault="006048EC" w:rsidP="006614B7">
      <w:pPr>
        <w:spacing w:after="0"/>
      </w:pPr>
      <w:r>
        <w:separator/>
      </w:r>
    </w:p>
  </w:footnote>
  <w:footnote w:type="continuationSeparator" w:id="0">
    <w:p w:rsidR="006048EC" w:rsidRDefault="006048EC" w:rsidP="006614B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4B7"/>
    <w:rsid w:val="0008566D"/>
    <w:rsid w:val="00357D27"/>
    <w:rsid w:val="003A5BD9"/>
    <w:rsid w:val="004130EA"/>
    <w:rsid w:val="00436FEF"/>
    <w:rsid w:val="004B0606"/>
    <w:rsid w:val="006048EC"/>
    <w:rsid w:val="006614B7"/>
    <w:rsid w:val="008E0A40"/>
    <w:rsid w:val="008E62F9"/>
    <w:rsid w:val="00960697"/>
    <w:rsid w:val="009C4CB4"/>
    <w:rsid w:val="00A14D4B"/>
    <w:rsid w:val="00F35461"/>
    <w:rsid w:val="00F537B2"/>
    <w:rsid w:val="00FD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B66B25D-B75F-4393-8870-2B3985AF4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14B7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6614B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14B7"/>
    <w:rPr>
      <w:rFonts w:ascii="Arial" w:eastAsia="DengXian" w:hAnsi="Arial" w:cs="Times New Roman"/>
      <w:sz w:val="36"/>
      <w:szCs w:val="20"/>
      <w:lang w:val="en-GB"/>
    </w:rPr>
  </w:style>
  <w:style w:type="paragraph" w:customStyle="1" w:styleId="TAL">
    <w:name w:val="TAL"/>
    <w:basedOn w:val="Normal"/>
    <w:rsid w:val="006614B7"/>
    <w:pPr>
      <w:keepNext/>
      <w:keepLines/>
      <w:spacing w:after="0"/>
    </w:pPr>
    <w:rPr>
      <w:rFonts w:ascii="Arial" w:hAnsi="Arial"/>
      <w:sz w:val="18"/>
    </w:rPr>
  </w:style>
  <w:style w:type="character" w:styleId="Hyperlink">
    <w:name w:val="Hyperlink"/>
    <w:uiPriority w:val="99"/>
    <w:rsid w:val="006614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TSGS5_119AH/Docs/S5-184031.zip" TargetMode="External"/><Relationship Id="rId13" Type="http://schemas.openxmlformats.org/officeDocument/2006/relationships/hyperlink" Target="http://www.3gpp.org/ftp/TSG_SA/WG5_TM/TSGS5_119AH/Docs/S5-184152.zi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TSG_SA/WG5_TM/TSGS5_119AH/Docs/S5-184017.zip" TargetMode="External"/><Relationship Id="rId12" Type="http://schemas.openxmlformats.org/officeDocument/2006/relationships/hyperlink" Target="http://www.3gpp.org/ftp/TSG_SA/WG5_TM/TSGS5_119AH/Docs/S5-184139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yse.gardella@nokia.com" TargetMode="External"/><Relationship Id="rId11" Type="http://schemas.openxmlformats.org/officeDocument/2006/relationships/hyperlink" Target="http://www.3gpp.org/ftp/TSG_SA/WG5_TM/TSGS5_119AH/Docs/S5-184126.zip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SA/WG5_TM/TSGS5_119AH/Docs/S5-184016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3gpp.org/ftp/TSG_SA/WG5_TM/TSGS5_119AH/Docs/S5-184124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dc:description/>
  <cp:lastModifiedBy>S5-184217</cp:lastModifiedBy>
  <cp:revision>2</cp:revision>
  <dcterms:created xsi:type="dcterms:W3CDTF">2018-07-02T07:02:00Z</dcterms:created>
  <dcterms:modified xsi:type="dcterms:W3CDTF">2018-07-02T07:02:00Z</dcterms:modified>
</cp:coreProperties>
</file>